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2"/>
          <w:szCs w:val="32"/>
          <w:shd w:val="pct10" w:color="auto" w:fill="FFFFFF"/>
        </w:rPr>
      </w:pPr>
      <w:bookmarkStart w:id="0" w:name="教师操作部分："/>
      <w:r>
        <w:rPr>
          <w:rFonts w:hint="eastAsia"/>
          <w:b/>
          <w:sz w:val="32"/>
          <w:szCs w:val="32"/>
          <w:shd w:val="pct10" w:color="auto" w:fill="FFFFFF"/>
        </w:rPr>
        <w:t>教师操作部分：</w:t>
      </w:r>
    </w:p>
    <w:bookmarkEnd w:id="0"/>
    <w:p>
      <w:pPr>
        <w:rPr>
          <w:sz w:val="24"/>
        </w:rPr>
      </w:pPr>
      <w:r>
        <w:rPr>
          <w:rFonts w:hint="eastAsia"/>
          <w:sz w:val="24"/>
        </w:rPr>
        <w:t>1、教师用自己的工号登录大学生创新</w:t>
      </w:r>
      <w:r>
        <w:rPr>
          <w:rFonts w:hint="eastAsia"/>
          <w:sz w:val="24"/>
          <w:lang w:eastAsia="zh-CN"/>
        </w:rPr>
        <w:t>创业训练计划项目</w:t>
      </w:r>
      <w:r>
        <w:rPr>
          <w:rFonts w:hint="eastAsia"/>
          <w:sz w:val="24"/>
        </w:rPr>
        <w:t>智能管理系统，登录后请修改自己的个人密码。如您的页面显示不正常请参照附件一《</w:t>
      </w:r>
      <w:r>
        <w:fldChar w:fldCharType="begin"/>
      </w:r>
      <w:r>
        <w:instrText xml:space="preserve"> HYPERLINK \l "关于各个应用系统在不同操作系统版本上浏览器的兼容性问题" </w:instrText>
      </w:r>
      <w:r>
        <w:fldChar w:fldCharType="separate"/>
      </w:r>
      <w:r>
        <w:rPr>
          <w:rStyle w:val="11"/>
          <w:rFonts w:hint="eastAsia"/>
          <w:sz w:val="24"/>
        </w:rPr>
        <w:t>关于各个应用系统在不同操作系统版本上浏览器的兼容性问题</w:t>
      </w:r>
      <w:r>
        <w:rPr>
          <w:rStyle w:val="11"/>
          <w:rFonts w:hint="eastAsia"/>
          <w:sz w:val="24"/>
        </w:rPr>
        <w:fldChar w:fldCharType="end"/>
      </w:r>
      <w:r>
        <w:rPr>
          <w:rFonts w:hint="eastAsia"/>
          <w:sz w:val="24"/>
        </w:rPr>
        <w:t>》</w:t>
      </w:r>
    </w:p>
    <w:p>
      <w:pPr>
        <w:rPr>
          <w:sz w:val="24"/>
        </w:rPr>
      </w:pPr>
      <w:r>
        <w:rPr>
          <w:rFonts w:hint="eastAsia"/>
          <w:sz w:val="24"/>
        </w:rPr>
        <w:t>2、学生提交项目申请后，教师点击流程管理中的审核项目菜单，在跳出的页面点击审核即可。如</w:t>
      </w:r>
      <w:bookmarkStart w:id="1" w:name="OLE_LINK1"/>
      <w:r>
        <w:rPr>
          <w:rFonts w:hint="eastAsia"/>
          <w:sz w:val="24"/>
        </w:rPr>
        <w:t>图</w:t>
      </w:r>
      <w:bookmarkEnd w:id="1"/>
      <w:r>
        <w:rPr>
          <w:rFonts w:hint="eastAsia"/>
          <w:sz w:val="24"/>
        </w:rPr>
        <w:t>1所示：</w:t>
      </w:r>
    </w:p>
    <w:p>
      <w:pPr>
        <w:jc w:val="center"/>
        <w:rPr>
          <w:sz w:val="24"/>
        </w:rPr>
      </w:pPr>
      <w:r>
        <w:drawing>
          <wp:inline distT="0" distB="0" distL="0" distR="0">
            <wp:extent cx="5410200" cy="13620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9280" cy="136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图1</w:t>
      </w:r>
    </w:p>
    <w:p>
      <w:pPr>
        <w:rPr>
          <w:sz w:val="24"/>
        </w:rPr>
      </w:pPr>
      <w:r>
        <w:rPr>
          <w:rFonts w:hint="eastAsia"/>
          <w:sz w:val="24"/>
        </w:rPr>
        <w:t>3、点击审核进入审核页面，教师填写审核意见和结果可以审核通过、退回即不通过退回学生修改。如图2所示：</w:t>
      </w:r>
    </w:p>
    <w:p>
      <w:pPr>
        <w:jc w:val="center"/>
        <w:rPr>
          <w:sz w:val="24"/>
        </w:rPr>
      </w:pPr>
      <w:r>
        <w:rPr>
          <w:sz w:val="24"/>
        </w:rPr>
        <w:drawing>
          <wp:inline distT="0" distB="0" distL="0" distR="0">
            <wp:extent cx="4895850" cy="22764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图2</w:t>
      </w:r>
    </w:p>
    <w:p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填写完意见和审核结果，教师完成项目审核工作。</w:t>
      </w:r>
    </w:p>
    <w:p>
      <w:pPr>
        <w:rPr>
          <w:sz w:val="24"/>
        </w:rPr>
      </w:pPr>
      <w:r>
        <w:rPr>
          <w:rFonts w:hint="eastAsia"/>
          <w:sz w:val="24"/>
        </w:rPr>
        <w:t>5、教师审核学生提交的周进展记录。点击审核进入审核页面审核周进展。如图3所示：</w:t>
      </w:r>
    </w:p>
    <w:p>
      <w:pPr>
        <w:rPr>
          <w:sz w:val="24"/>
        </w:rPr>
      </w:pPr>
      <w:r>
        <w:drawing>
          <wp:inline distT="0" distB="0" distL="0" distR="0">
            <wp:extent cx="6191250" cy="14954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92012" cy="149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图3</w:t>
      </w:r>
    </w:p>
    <w:p>
      <w:pPr>
        <w:rPr>
          <w:sz w:val="24"/>
        </w:rPr>
      </w:pPr>
      <w:r>
        <w:rPr>
          <w:rFonts w:hint="eastAsia"/>
          <w:sz w:val="24"/>
        </w:rPr>
        <w:t>6、教师审核学生提交的中期检查。点击审核中期检查进入审核界面。如图4所示：</w:t>
      </w:r>
    </w:p>
    <w:p>
      <w:pPr>
        <w:rPr>
          <w:sz w:val="24"/>
        </w:rPr>
      </w:pPr>
      <w:r>
        <w:drawing>
          <wp:inline distT="0" distB="0" distL="0" distR="0">
            <wp:extent cx="6115050" cy="139763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2107" cy="1397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图4</w:t>
      </w:r>
    </w:p>
    <w:p>
      <w:pPr>
        <w:rPr>
          <w:sz w:val="24"/>
        </w:rPr>
      </w:pPr>
      <w:r>
        <w:rPr>
          <w:rFonts w:hint="eastAsia"/>
          <w:sz w:val="24"/>
        </w:rPr>
        <w:t>7、教师审核学生提交的结题报告。点击审核结题表进入审核页面，如图5所示：</w:t>
      </w:r>
    </w:p>
    <w:p>
      <w:pPr>
        <w:rPr>
          <w:sz w:val="24"/>
        </w:rPr>
      </w:pPr>
      <w:r>
        <w:drawing>
          <wp:inline distT="0" distB="0" distL="0" distR="0">
            <wp:extent cx="6115050" cy="140017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3933" cy="1402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图5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特殊流程</w:t>
      </w:r>
    </w:p>
    <w:p>
      <w:pPr>
        <w:rPr>
          <w:sz w:val="24"/>
        </w:rPr>
      </w:pPr>
      <w:r>
        <w:rPr>
          <w:rFonts w:hint="eastAsia"/>
          <w:sz w:val="24"/>
        </w:rPr>
        <w:t>若学生提交了项目成员变更时，指导教师可以在流程管理----审核项目变更申请中审核学生申请。点击进入审核查看学生申请内容，确认无误后选择审核通过，则可该项目会按学生申请自动完成变更。</w:t>
      </w:r>
    </w:p>
    <w:p>
      <w:pPr>
        <w:rPr>
          <w:rFonts w:hint="eastAsia"/>
          <w:sz w:val="24"/>
        </w:rPr>
      </w:pPr>
      <w:r>
        <w:drawing>
          <wp:inline distT="0" distB="0" distL="0" distR="0">
            <wp:extent cx="6115050" cy="1466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419" cy="146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</w:p>
    <w:p>
      <w:pPr>
        <w:rPr>
          <w:rFonts w:hint="eastAsia"/>
          <w:sz w:val="28"/>
          <w:szCs w:val="28"/>
          <w:highlight w:val="lightGray"/>
        </w:rPr>
      </w:pPr>
      <w:bookmarkStart w:id="2" w:name="附件一："/>
      <w:r>
        <w:rPr>
          <w:rFonts w:hint="eastAsia"/>
          <w:sz w:val="28"/>
          <w:szCs w:val="28"/>
          <w:highlight w:val="lightGray"/>
        </w:rPr>
        <w:br w:type="page"/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highlight w:val="lightGray"/>
        </w:rPr>
        <w:t>附件一：</w:t>
      </w:r>
    </w:p>
    <w:bookmarkEnd w:id="2"/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关于各个应用系统在不同操作系统版本上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浏览器的兼容性问题</w:t>
      </w:r>
    </w:p>
    <w:p>
      <w:pPr>
        <w:jc w:val="center"/>
        <w:rPr>
          <w:sz w:val="28"/>
          <w:szCs w:val="28"/>
        </w:rPr>
      </w:pPr>
    </w:p>
    <w:p>
      <w:pPr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  各位老师、同学：</w:t>
      </w:r>
    </w:p>
    <w:p>
      <w:pPr>
        <w:ind w:firstLine="600" w:firstLineChars="25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在win 7 和 Win 10等操作系统上用IE9.0、IE10.0和IE11.0打开应用系统的相关页面进行浏览时，界面会出现显示不完整的问题，主要原因：浏览器的各个版本的兼容性不一致，所以需要把浏览器的“兼容性视图”功能打开，具体操作如下：</w:t>
      </w:r>
    </w:p>
    <w:p>
      <w:pPr>
        <w:ind w:firstLine="525" w:firstLineChars="250"/>
        <w:rPr>
          <w:rFonts w:ascii="宋体" w:hAnsi="宋体"/>
        </w:rPr>
      </w:pPr>
    </w:p>
    <w:p>
      <w:pPr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方法一：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部分用户初次打开IE浏览器时没有显示菜单栏，如图1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6115050" cy="3619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图1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此时需要先将菜单栏设置显示，如图2，将鼠标移至图1所示的范围内，鼠标右击在弹出的下拉框中勾选【菜单栏】，即可正常显示菜单栏，如图3。</w:t>
      </w:r>
    </w:p>
    <w:p>
      <w:pPr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2628900" cy="27622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>
      <w:pPr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图2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6076950" cy="419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图3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设置兼容性视图时首先选择IE浏览器界面的菜单栏上【工具】选项，如图3，在弹出的下拉框菜单中选择 “兼容性视图设置(B)”</w:t>
      </w:r>
    </w:p>
    <w:p>
      <w:r>
        <w:drawing>
          <wp:inline distT="0" distB="0" distL="0" distR="0">
            <wp:extent cx="2809875" cy="42195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drawing>
          <wp:inline distT="0" distB="0" distL="0" distR="0">
            <wp:extent cx="3124200" cy="41910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680" w:firstLineChars="700"/>
      </w:pPr>
      <w:r>
        <w:rPr>
          <w:rFonts w:hint="eastAsia" w:ascii="宋体" w:hAnsi="宋体"/>
          <w:sz w:val="24"/>
        </w:rPr>
        <w:t>图1                                       图2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兼容性视图设置(B)：可以把经常浏览的页面的地址添加到该设置中，下次再登录这个地址则页面直接进入兼容性视图的浏览界面：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1、选择“兼容性视图设置(B)”功能弹出的界面如图2；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2、点“添加”即可把要以兼容性视图打开的地址添加到“已添加到兼容性视图中的网站(W)”下，添加的同时要在该界面的下方将两提示框选中，然后点“关闭”即可进入兼容性视图状态。</w:t>
      </w:r>
    </w:p>
    <w:p/>
    <w:p/>
    <w:p>
      <w:pPr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方法二：</w:t>
      </w:r>
    </w:p>
    <w:p>
      <w:pPr>
        <w:numPr>
          <w:ilvl w:val="0"/>
          <w:numId w:val="2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若在使用IE8.0、IE9.0和IE10.0 IE浏览器打开应用系统的界面后显示一半页面（兼容性视图问题），则可以在浏览器的地址栏后点“绿色图标”即可把当前页面切换到兼容性视图状态。如下图标示：</w:t>
      </w:r>
    </w:p>
    <w:p>
      <w:pPr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5715000" cy="1047750"/>
            <wp:effectExtent l="0" t="0" r="0" b="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</w:rPr>
        <w:drawing>
          <wp:inline distT="0" distB="0" distL="0" distR="0">
            <wp:extent cx="2543175" cy="7715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2、360浏览器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若360浏览器设置兼容模式后页面依旧显示不正常，则先需要将系统中IE的该网页设置为兼容性视图再用360打开即可正常显示网页。</w:t>
      </w: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</w:rPr>
        <w:drawing>
          <wp:inline distT="0" distB="0" distL="0" distR="0">
            <wp:extent cx="6086475" cy="5810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3、百度浏览器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drawing>
          <wp:inline distT="0" distB="0" distL="0" distR="0">
            <wp:extent cx="6086475" cy="5048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ascii="宋体" w:hAnsi="宋体"/>
        </w:rPr>
      </w:pPr>
      <w:r>
        <w:rPr>
          <w:rFonts w:hint="eastAsia" w:ascii="宋体" w:hAnsi="宋体"/>
        </w:rPr>
        <w:t>QQ浏览器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若QQ浏览器设置兼容模式后页面依旧显示不正常，则先需要将系统中IE的该网页设置为兼容性视图再用QQ浏览器打开即可正常显示网页。</w:t>
      </w:r>
    </w:p>
    <w:p>
      <w:pPr>
        <w:rPr>
          <w:rFonts w:ascii="宋体" w:hAnsi="宋体"/>
        </w:rPr>
      </w:pPr>
    </w:p>
    <w:p>
      <w:pPr>
        <w:widowControl/>
        <w:jc w:val="left"/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3800475" cy="3600450"/>
            <wp:effectExtent l="0" t="0" r="0" b="0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</w:p>
    <w:p>
      <w:pPr>
        <w:rPr>
          <w:b/>
          <w:color w:val="008000"/>
        </w:rPr>
      </w:pPr>
      <w:r>
        <w:rPr>
          <w:rFonts w:hint="eastAsia"/>
          <w:b/>
          <w:color w:val="008000"/>
        </w:rPr>
        <w:t>说明：</w:t>
      </w:r>
    </w:p>
    <w:p>
      <w:pPr>
        <w:rPr>
          <w:b/>
          <w:color w:val="008000"/>
        </w:rPr>
      </w:pPr>
      <w:r>
        <w:rPr>
          <w:rFonts w:hint="eastAsia"/>
          <w:b/>
          <w:color w:val="008000"/>
        </w:rPr>
        <w:t>（1）、建议老师和学生在浏览应用系统的时候采取方法一的方式，这样可以一直以兼容性视图的方式浏览对应的系统页面！</w:t>
      </w:r>
    </w:p>
    <w:p>
      <w:r>
        <w:rPr>
          <w:rFonts w:hint="eastAsia"/>
          <w:b/>
          <w:color w:val="008000"/>
        </w:rPr>
        <w:t>（2）、若是使用其他浏览器时，也是用同样的方法设置，暂不支持火狐、谷歌、edge浏览器。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11979"/>
    <w:multiLevelType w:val="multilevel"/>
    <w:tmpl w:val="3731197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6400C2A"/>
    <w:multiLevelType w:val="singleLevel"/>
    <w:tmpl w:val="56400C2A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569F53C5"/>
    <w:multiLevelType w:val="singleLevel"/>
    <w:tmpl w:val="569F53C5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09E5"/>
    <w:rsid w:val="000D6DD0"/>
    <w:rsid w:val="001C3BAD"/>
    <w:rsid w:val="00212E5F"/>
    <w:rsid w:val="002C09E5"/>
    <w:rsid w:val="00645022"/>
    <w:rsid w:val="00695450"/>
    <w:rsid w:val="00881724"/>
    <w:rsid w:val="008E4480"/>
    <w:rsid w:val="00A817DF"/>
    <w:rsid w:val="00B31A71"/>
    <w:rsid w:val="00BE1CD5"/>
    <w:rsid w:val="00D04A90"/>
    <w:rsid w:val="00E75321"/>
    <w:rsid w:val="00F36DC4"/>
    <w:rsid w:val="00F37999"/>
    <w:rsid w:val="00FF3CE5"/>
    <w:rsid w:val="5408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13"/>
    <w:qFormat/>
    <w:uiPriority w:val="0"/>
    <w:pPr>
      <w:keepNext/>
      <w:spacing w:before="180" w:after="180"/>
      <w:outlineLvl w:val="0"/>
    </w:pPr>
    <w:rPr>
      <w:b/>
      <w:kern w:val="52"/>
      <w:sz w:val="32"/>
      <w:szCs w:val="32"/>
    </w:rPr>
  </w:style>
  <w:style w:type="paragraph" w:styleId="4">
    <w:name w:val="heading 2"/>
    <w:basedOn w:val="1"/>
    <w:next w:val="3"/>
    <w:link w:val="14"/>
    <w:qFormat/>
    <w:uiPriority w:val="0"/>
    <w:pPr>
      <w:keepNext/>
      <w:tabs>
        <w:tab w:val="left" w:pos="567"/>
      </w:tabs>
      <w:outlineLvl w:val="1"/>
    </w:pPr>
    <w:rPr>
      <w:b/>
      <w:sz w:val="28"/>
      <w:szCs w:val="28"/>
    </w:rPr>
  </w:style>
  <w:style w:type="paragraph" w:styleId="5">
    <w:name w:val="heading 3"/>
    <w:basedOn w:val="1"/>
    <w:next w:val="3"/>
    <w:link w:val="15"/>
    <w:qFormat/>
    <w:uiPriority w:val="0"/>
    <w:pPr>
      <w:keepNext/>
      <w:tabs>
        <w:tab w:val="left" w:pos="709"/>
      </w:tabs>
      <w:outlineLvl w:val="2"/>
    </w:pPr>
    <w:rPr>
      <w:b/>
      <w:sz w:val="28"/>
      <w:szCs w:val="28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6">
    <w:name w:val="Balloon Text"/>
    <w:basedOn w:val="1"/>
    <w:link w:val="22"/>
    <w:unhideWhenUsed/>
    <w:uiPriority w:val="99"/>
    <w:rPr>
      <w:sz w:val="18"/>
      <w:szCs w:val="18"/>
    </w:rPr>
  </w:style>
  <w:style w:type="paragraph" w:styleId="7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6"/>
    <w:qFormat/>
    <w:uiPriority w:val="0"/>
    <w:pPr>
      <w:spacing w:before="200" w:after="100"/>
      <w:jc w:val="center"/>
      <w:outlineLvl w:val="0"/>
    </w:pPr>
    <w:rPr>
      <w:b/>
      <w:sz w:val="36"/>
      <w:szCs w:val="36"/>
    </w:rPr>
  </w:style>
  <w:style w:type="character" w:styleId="11">
    <w:name w:val="Hyperlink"/>
    <w:uiPriority w:val="0"/>
    <w:rPr>
      <w:color w:val="0000FF"/>
      <w:u w:val="single"/>
    </w:rPr>
  </w:style>
  <w:style w:type="character" w:customStyle="1" w:styleId="13">
    <w:name w:val="标题 1 Char"/>
    <w:basedOn w:val="10"/>
    <w:link w:val="2"/>
    <w:qFormat/>
    <w:uiPriority w:val="0"/>
    <w:rPr>
      <w:rFonts w:eastAsia="宋体"/>
      <w:b/>
      <w:kern w:val="52"/>
      <w:sz w:val="32"/>
      <w:szCs w:val="32"/>
    </w:rPr>
  </w:style>
  <w:style w:type="character" w:customStyle="1" w:styleId="14">
    <w:name w:val="标题 2 Char"/>
    <w:basedOn w:val="10"/>
    <w:link w:val="4"/>
    <w:qFormat/>
    <w:uiPriority w:val="0"/>
    <w:rPr>
      <w:rFonts w:eastAsia="宋体"/>
      <w:b/>
      <w:kern w:val="2"/>
      <w:sz w:val="28"/>
      <w:szCs w:val="28"/>
    </w:rPr>
  </w:style>
  <w:style w:type="character" w:customStyle="1" w:styleId="15">
    <w:name w:val="标题 3 Char"/>
    <w:basedOn w:val="10"/>
    <w:link w:val="5"/>
    <w:uiPriority w:val="0"/>
    <w:rPr>
      <w:rFonts w:eastAsia="宋体"/>
      <w:b/>
      <w:kern w:val="2"/>
      <w:sz w:val="28"/>
      <w:szCs w:val="28"/>
    </w:rPr>
  </w:style>
  <w:style w:type="character" w:customStyle="1" w:styleId="16">
    <w:name w:val="标题 Char"/>
    <w:basedOn w:val="10"/>
    <w:link w:val="9"/>
    <w:uiPriority w:val="0"/>
    <w:rPr>
      <w:rFonts w:eastAsia="宋体"/>
      <w:b/>
      <w:kern w:val="2"/>
      <w:sz w:val="36"/>
      <w:szCs w:val="36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  <w:style w:type="paragraph" w:customStyle="1" w:styleId="18">
    <w:name w:val="标准文本"/>
    <w:basedOn w:val="1"/>
    <w:link w:val="19"/>
    <w:qFormat/>
    <w:uiPriority w:val="0"/>
    <w:pPr>
      <w:spacing w:line="360" w:lineRule="auto"/>
      <w:ind w:firstLine="480" w:firstLineChars="200"/>
    </w:pPr>
    <w:rPr>
      <w:kern w:val="0"/>
      <w:sz w:val="24"/>
      <w:szCs w:val="20"/>
    </w:rPr>
  </w:style>
  <w:style w:type="character" w:customStyle="1" w:styleId="19">
    <w:name w:val="标准文本 Char Char"/>
    <w:link w:val="18"/>
    <w:uiPriority w:val="0"/>
    <w:rPr>
      <w:rFonts w:eastAsia="宋体"/>
      <w:sz w:val="24"/>
      <w:lang w:val="en-US" w:eastAsia="zh-CN"/>
    </w:rPr>
  </w:style>
  <w:style w:type="character" w:customStyle="1" w:styleId="20">
    <w:name w:val="页眉 Char"/>
    <w:basedOn w:val="10"/>
    <w:link w:val="8"/>
    <w:qFormat/>
    <w:uiPriority w:val="99"/>
    <w:rPr>
      <w:rFonts w:eastAsia="宋体"/>
      <w:kern w:val="2"/>
      <w:sz w:val="18"/>
      <w:szCs w:val="18"/>
    </w:rPr>
  </w:style>
  <w:style w:type="character" w:customStyle="1" w:styleId="21">
    <w:name w:val="页脚 Char"/>
    <w:basedOn w:val="10"/>
    <w:link w:val="7"/>
    <w:uiPriority w:val="99"/>
    <w:rPr>
      <w:rFonts w:eastAsia="宋体"/>
      <w:kern w:val="2"/>
      <w:sz w:val="18"/>
      <w:szCs w:val="18"/>
    </w:rPr>
  </w:style>
  <w:style w:type="character" w:customStyle="1" w:styleId="22">
    <w:name w:val="批注框文本 Char"/>
    <w:basedOn w:val="10"/>
    <w:link w:val="6"/>
    <w:semiHidden/>
    <w:qFormat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224</Words>
  <Characters>1283</Characters>
  <Lines>10</Lines>
  <Paragraphs>3</Paragraphs>
  <TotalTime>0</TotalTime>
  <ScaleCrop>false</ScaleCrop>
  <LinksUpToDate>false</LinksUpToDate>
  <CharactersWithSpaces>1504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2016-12-22T07:00:00Z</dcterms:created>
  <dc:creator>JSFW-ZWQ</dc:creator>
  <cp:lastModifiedBy>wl</cp:lastModifiedBy>
  <dcterms:modified xsi:type="dcterms:W3CDTF">2017-12-21T00:37:57Z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